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1B0" w14:textId="4BB13F28" w:rsidR="007C6707" w:rsidRDefault="002A75A8" w:rsidP="007C670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A75A8">
        <w:rPr>
          <w:rFonts w:ascii="Arial" w:hAnsi="Arial" w:cs="Arial"/>
          <w:sz w:val="24"/>
          <w:szCs w:val="24"/>
        </w:rPr>
        <w:t xml:space="preserve">Sommerville </w:t>
      </w:r>
      <w:r w:rsidR="007C6707">
        <w:rPr>
          <w:rFonts w:ascii="Arial" w:hAnsi="Arial" w:cs="Arial"/>
          <w:sz w:val="24"/>
          <w:szCs w:val="24"/>
        </w:rPr>
        <w:t>Homeo</w:t>
      </w:r>
      <w:r w:rsidRPr="002A75A8">
        <w:rPr>
          <w:rFonts w:ascii="Arial" w:hAnsi="Arial" w:cs="Arial"/>
          <w:sz w:val="24"/>
          <w:szCs w:val="24"/>
        </w:rPr>
        <w:t>wner</w:t>
      </w:r>
      <w:r w:rsidR="007B50E6">
        <w:rPr>
          <w:rFonts w:ascii="Arial" w:hAnsi="Arial" w:cs="Arial"/>
          <w:sz w:val="24"/>
          <w:szCs w:val="24"/>
        </w:rPr>
        <w:t>’</w:t>
      </w:r>
      <w:r w:rsidRPr="002A75A8">
        <w:rPr>
          <w:rFonts w:ascii="Arial" w:hAnsi="Arial" w:cs="Arial"/>
          <w:sz w:val="24"/>
          <w:szCs w:val="24"/>
        </w:rPr>
        <w:t>s Association</w:t>
      </w:r>
      <w:r w:rsidR="00615DF7">
        <w:rPr>
          <w:rFonts w:ascii="Arial" w:hAnsi="Arial" w:cs="Arial"/>
          <w:sz w:val="24"/>
          <w:szCs w:val="24"/>
        </w:rPr>
        <w:t xml:space="preserve"> </w:t>
      </w:r>
      <w:r w:rsidRPr="002A75A8">
        <w:rPr>
          <w:rFonts w:ascii="Arial" w:hAnsi="Arial" w:cs="Arial"/>
          <w:sz w:val="24"/>
          <w:szCs w:val="24"/>
        </w:rPr>
        <w:t xml:space="preserve">Board Meeting </w:t>
      </w:r>
    </w:p>
    <w:p w14:paraId="0191538D" w14:textId="6BD1853B" w:rsidR="002A75A8" w:rsidRPr="002A75A8" w:rsidRDefault="00C61B4C" w:rsidP="002A75A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FA7071">
        <w:rPr>
          <w:rFonts w:ascii="Arial" w:hAnsi="Arial" w:cs="Arial"/>
          <w:sz w:val="24"/>
          <w:szCs w:val="24"/>
        </w:rPr>
        <w:t>9</w:t>
      </w:r>
      <w:r w:rsidR="001E6487">
        <w:rPr>
          <w:rFonts w:ascii="Arial" w:hAnsi="Arial" w:cs="Arial"/>
          <w:sz w:val="24"/>
          <w:szCs w:val="24"/>
        </w:rPr>
        <w:t>, 202</w:t>
      </w:r>
      <w:r w:rsidR="00FA7071">
        <w:rPr>
          <w:rFonts w:ascii="Arial" w:hAnsi="Arial" w:cs="Arial"/>
          <w:sz w:val="24"/>
          <w:szCs w:val="24"/>
        </w:rPr>
        <w:t>4</w:t>
      </w:r>
      <w:r w:rsidR="007C6707">
        <w:rPr>
          <w:rFonts w:ascii="Arial" w:hAnsi="Arial" w:cs="Arial"/>
          <w:sz w:val="24"/>
          <w:szCs w:val="24"/>
        </w:rPr>
        <w:t xml:space="preserve">, at </w:t>
      </w:r>
      <w:r w:rsidR="00D93115">
        <w:rPr>
          <w:rFonts w:ascii="Arial" w:hAnsi="Arial" w:cs="Arial"/>
          <w:sz w:val="24"/>
          <w:szCs w:val="24"/>
        </w:rPr>
        <w:t>7</w:t>
      </w:r>
      <w:r w:rsidR="007C6707">
        <w:rPr>
          <w:rFonts w:ascii="Arial" w:hAnsi="Arial" w:cs="Arial"/>
          <w:sz w:val="24"/>
          <w:szCs w:val="24"/>
        </w:rPr>
        <w:t xml:space="preserve"> p.m.</w:t>
      </w:r>
    </w:p>
    <w:p w14:paraId="2DF5B3EA" w14:textId="501B19AB" w:rsidR="002A75A8" w:rsidRPr="002A75A8" w:rsidRDefault="002A75A8" w:rsidP="002A75A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A75A8">
        <w:rPr>
          <w:rFonts w:ascii="Arial" w:hAnsi="Arial" w:cs="Arial"/>
          <w:sz w:val="24"/>
          <w:szCs w:val="24"/>
        </w:rPr>
        <w:t xml:space="preserve">(Meeting held via ZOOM) </w:t>
      </w:r>
    </w:p>
    <w:p w14:paraId="3295BE6D" w14:textId="35B720AF" w:rsidR="002A75A8" w:rsidRDefault="002A75A8" w:rsidP="002A75A8">
      <w:pPr>
        <w:pStyle w:val="NoSpacing"/>
        <w:jc w:val="center"/>
      </w:pPr>
    </w:p>
    <w:p w14:paraId="4D6D9F2F" w14:textId="1FAF2E53" w:rsidR="002A75A8" w:rsidRDefault="009F4607" w:rsidP="002A75A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</w:t>
      </w:r>
      <w:r w:rsidR="002A75A8" w:rsidRPr="002A7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47D9428" w14:textId="40A9B911" w:rsidR="002A75A8" w:rsidRPr="007A1742" w:rsidRDefault="002A75A8" w:rsidP="002A75A8">
      <w:pPr>
        <w:pStyle w:val="NoSpacing"/>
        <w:jc w:val="center"/>
        <w:rPr>
          <w:rFonts w:ascii="Arial" w:hAnsi="Arial" w:cs="Arial"/>
          <w:sz w:val="14"/>
          <w:szCs w:val="14"/>
        </w:rPr>
      </w:pPr>
    </w:p>
    <w:p w14:paraId="74DCC311" w14:textId="3A6AF81B" w:rsidR="00265D27" w:rsidRPr="009F4607" w:rsidRDefault="002A75A8" w:rsidP="002A75A8">
      <w:pPr>
        <w:pStyle w:val="NoSpacing"/>
        <w:rPr>
          <w:rFonts w:ascii="Arial" w:hAnsi="Arial" w:cs="Arial"/>
          <w:sz w:val="24"/>
          <w:szCs w:val="24"/>
        </w:rPr>
      </w:pPr>
      <w:r w:rsidRPr="007C6707">
        <w:rPr>
          <w:rFonts w:ascii="Arial" w:hAnsi="Arial" w:cs="Arial"/>
          <w:b/>
          <w:bCs/>
          <w:sz w:val="24"/>
          <w:szCs w:val="24"/>
        </w:rPr>
        <w:t xml:space="preserve">Determination of Quorum </w:t>
      </w:r>
      <w:r w:rsidR="00265D27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F4607">
        <w:rPr>
          <w:rFonts w:ascii="Arial" w:hAnsi="Arial" w:cs="Arial"/>
          <w:sz w:val="24"/>
          <w:szCs w:val="24"/>
        </w:rPr>
        <w:t xml:space="preserve">All Board members were present (Geoff Swanson, Carolyn Dawson, and George Altmann). Also attending were Samantha Call, Derek Coldiron, Marci Swanson, and Paul Barnard. </w:t>
      </w:r>
    </w:p>
    <w:p w14:paraId="5DE7E0B5" w14:textId="77777777" w:rsidR="00873235" w:rsidRPr="0062390A" w:rsidRDefault="00873235" w:rsidP="002A75A8">
      <w:pPr>
        <w:pStyle w:val="NoSpacing"/>
        <w:rPr>
          <w:rFonts w:ascii="Arial" w:hAnsi="Arial" w:cs="Arial"/>
          <w:sz w:val="14"/>
          <w:szCs w:val="14"/>
        </w:rPr>
      </w:pPr>
    </w:p>
    <w:p w14:paraId="7C2BD261" w14:textId="6D87210E" w:rsidR="00D63827" w:rsidRPr="009F4607" w:rsidRDefault="009F4607" w:rsidP="002A75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from the December 2023 meeting were approved as submitted by Marci Swanson. </w:t>
      </w:r>
    </w:p>
    <w:p w14:paraId="4206E5A2" w14:textId="1DA43D2A" w:rsidR="002A75A8" w:rsidRPr="0062390A" w:rsidRDefault="002A75A8" w:rsidP="002A75A8">
      <w:pPr>
        <w:pStyle w:val="NoSpacing"/>
        <w:rPr>
          <w:rFonts w:ascii="Arial" w:hAnsi="Arial" w:cs="Arial"/>
          <w:sz w:val="14"/>
          <w:szCs w:val="14"/>
        </w:rPr>
      </w:pPr>
    </w:p>
    <w:p w14:paraId="32CDDC5A" w14:textId="615A1C87" w:rsidR="003A09A9" w:rsidRPr="009F4607" w:rsidRDefault="009F4607" w:rsidP="002A75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11C08" w:rsidRPr="009F4607">
        <w:rPr>
          <w:rFonts w:ascii="Arial" w:hAnsi="Arial" w:cs="Arial"/>
          <w:sz w:val="24"/>
          <w:szCs w:val="24"/>
        </w:rPr>
        <w:t>Treasurer’s Report</w:t>
      </w:r>
      <w:r w:rsidR="008B362C" w:rsidRPr="009F46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presented by </w:t>
      </w:r>
      <w:r w:rsidR="003A09A9" w:rsidRPr="009F4607">
        <w:rPr>
          <w:rFonts w:ascii="Arial" w:hAnsi="Arial" w:cs="Arial"/>
          <w:sz w:val="24"/>
          <w:szCs w:val="24"/>
        </w:rPr>
        <w:t>Samantha Call</w:t>
      </w:r>
      <w:r>
        <w:rPr>
          <w:rFonts w:ascii="Arial" w:hAnsi="Arial" w:cs="Arial"/>
          <w:sz w:val="24"/>
          <w:szCs w:val="24"/>
        </w:rPr>
        <w:t xml:space="preserve"> was approved as submitted. </w:t>
      </w:r>
    </w:p>
    <w:p w14:paraId="743F1DF4" w14:textId="77777777" w:rsidR="00D93115" w:rsidRDefault="00D93115" w:rsidP="002A75A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09F9709" w14:textId="16E54408" w:rsidR="004977B5" w:rsidRDefault="00C61B4C" w:rsidP="002A75A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1B4C">
        <w:rPr>
          <w:noProof/>
        </w:rPr>
        <w:drawing>
          <wp:inline distT="0" distB="0" distL="0" distR="0" wp14:anchorId="3F29F979" wp14:editId="7777BC82">
            <wp:extent cx="6343650" cy="4078605"/>
            <wp:effectExtent l="0" t="0" r="0" b="0"/>
            <wp:docPr id="108745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0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C1857" w14:textId="0C01C10E" w:rsidR="00422BED" w:rsidRDefault="00C61B4C" w:rsidP="00C61B4C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C61B4C">
        <w:rPr>
          <w:rFonts w:ascii="Arial" w:hAnsi="Arial" w:cs="Arial"/>
        </w:rPr>
        <w:t xml:space="preserve">As of </w:t>
      </w:r>
      <w:r w:rsidR="009F4607">
        <w:rPr>
          <w:rFonts w:ascii="Arial" w:hAnsi="Arial" w:cs="Arial"/>
        </w:rPr>
        <w:t>9</w:t>
      </w:r>
      <w:r w:rsidRPr="00C61B4C">
        <w:rPr>
          <w:rFonts w:ascii="Arial" w:hAnsi="Arial" w:cs="Arial"/>
        </w:rPr>
        <w:t xml:space="preserve"> January 2024, there are </w:t>
      </w:r>
      <w:r w:rsidR="009F4607">
        <w:rPr>
          <w:rFonts w:ascii="Arial" w:hAnsi="Arial" w:cs="Arial"/>
        </w:rPr>
        <w:t xml:space="preserve">15 </w:t>
      </w:r>
      <w:r w:rsidRPr="00C61B4C">
        <w:rPr>
          <w:rFonts w:ascii="Arial" w:hAnsi="Arial" w:cs="Arial"/>
        </w:rPr>
        <w:t xml:space="preserve">homes </w:t>
      </w:r>
      <w:r w:rsidR="009F4607">
        <w:rPr>
          <w:rFonts w:ascii="Arial" w:hAnsi="Arial" w:cs="Arial"/>
        </w:rPr>
        <w:t xml:space="preserve">with </w:t>
      </w:r>
      <w:r w:rsidRPr="00C61B4C">
        <w:rPr>
          <w:rFonts w:ascii="Arial" w:hAnsi="Arial" w:cs="Arial"/>
        </w:rPr>
        <w:t xml:space="preserve">unpaid </w:t>
      </w:r>
      <w:r w:rsidR="009F4607">
        <w:rPr>
          <w:rFonts w:ascii="Arial" w:hAnsi="Arial" w:cs="Arial"/>
        </w:rPr>
        <w:t xml:space="preserve">assessments </w:t>
      </w:r>
      <w:r w:rsidRPr="00C61B4C">
        <w:rPr>
          <w:rFonts w:ascii="Arial" w:hAnsi="Arial" w:cs="Arial"/>
        </w:rPr>
        <w:t xml:space="preserve">for the July – December 2023 Assessment Period.  Late fees and notices have been sent </w:t>
      </w:r>
      <w:r w:rsidR="009F4607">
        <w:rPr>
          <w:rFonts w:ascii="Arial" w:hAnsi="Arial" w:cs="Arial"/>
        </w:rPr>
        <w:t>to</w:t>
      </w:r>
      <w:r w:rsidRPr="00C61B4C">
        <w:rPr>
          <w:rFonts w:ascii="Arial" w:hAnsi="Arial" w:cs="Arial"/>
        </w:rPr>
        <w:t xml:space="preserve"> those </w:t>
      </w:r>
      <w:r w:rsidR="009F4607">
        <w:rPr>
          <w:rFonts w:ascii="Arial" w:hAnsi="Arial" w:cs="Arial"/>
        </w:rPr>
        <w:t xml:space="preserve">who </w:t>
      </w:r>
      <w:r w:rsidRPr="00C61B4C">
        <w:rPr>
          <w:rFonts w:ascii="Arial" w:hAnsi="Arial" w:cs="Arial"/>
        </w:rPr>
        <w:t xml:space="preserve">opted in on electronic payments.  QBO automatically calculates a late fee the day after the due date.  </w:t>
      </w:r>
      <w:r>
        <w:rPr>
          <w:rFonts w:ascii="Arial" w:hAnsi="Arial" w:cs="Arial"/>
        </w:rPr>
        <w:t xml:space="preserve">PO Box was last checked on 31 December 2023. </w:t>
      </w:r>
      <w:r w:rsidR="009F4607">
        <w:rPr>
          <w:rFonts w:ascii="Arial" w:hAnsi="Arial" w:cs="Arial"/>
        </w:rPr>
        <w:t xml:space="preserve">Late notices will go out to those accounts that have not been paid by January 31, 2024. </w:t>
      </w:r>
    </w:p>
    <w:p w14:paraId="7A9B35FE" w14:textId="1DA41044" w:rsidR="009F4607" w:rsidRPr="00C61B4C" w:rsidRDefault="009F4607" w:rsidP="00C61B4C">
      <w:pPr>
        <w:pStyle w:val="NoSpacing"/>
        <w:numPr>
          <w:ilvl w:val="0"/>
          <w:numId w:val="3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Board</w:t>
      </w:r>
      <w:proofErr w:type="gramEnd"/>
      <w:r>
        <w:rPr>
          <w:rFonts w:ascii="Arial" w:hAnsi="Arial" w:cs="Arial"/>
        </w:rPr>
        <w:t xml:space="preserve"> noted that there have been reports of problems with mail delivery at the local post office. Some residents are reporting that, in some cases, local mail has taken a couple of weeks to be received. </w:t>
      </w:r>
    </w:p>
    <w:p w14:paraId="2D10D61D" w14:textId="77777777" w:rsidR="00C61B4C" w:rsidRDefault="00C61B4C" w:rsidP="00C61B4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27BAE71" w14:textId="77777777" w:rsidR="0050145A" w:rsidRPr="007A1742" w:rsidRDefault="0050145A" w:rsidP="0062390A">
      <w:pPr>
        <w:pStyle w:val="NoSpacing"/>
        <w:rPr>
          <w:rFonts w:ascii="Arial" w:hAnsi="Arial" w:cs="Arial"/>
          <w:b/>
          <w:bCs/>
          <w:sz w:val="14"/>
          <w:szCs w:val="14"/>
        </w:rPr>
      </w:pPr>
    </w:p>
    <w:p w14:paraId="30D6D81D" w14:textId="77777777" w:rsidR="009F4607" w:rsidRDefault="009F4607" w:rsidP="0062390A">
      <w:pPr>
        <w:pStyle w:val="NoSpacing"/>
        <w:rPr>
          <w:rFonts w:ascii="Arial" w:hAnsi="Arial" w:cs="Arial"/>
          <w:b/>
          <w:bCs/>
        </w:rPr>
      </w:pPr>
    </w:p>
    <w:p w14:paraId="192DB63C" w14:textId="77777777" w:rsidR="009F4607" w:rsidRDefault="009F4607" w:rsidP="0062390A">
      <w:pPr>
        <w:pStyle w:val="NoSpacing"/>
        <w:rPr>
          <w:rFonts w:ascii="Arial" w:hAnsi="Arial" w:cs="Arial"/>
          <w:b/>
          <w:bCs/>
        </w:rPr>
      </w:pPr>
    </w:p>
    <w:p w14:paraId="7A43CDCB" w14:textId="77777777" w:rsidR="009F4607" w:rsidRDefault="009F4607" w:rsidP="0062390A">
      <w:pPr>
        <w:pStyle w:val="NoSpacing"/>
        <w:rPr>
          <w:rFonts w:ascii="Arial" w:hAnsi="Arial" w:cs="Arial"/>
          <w:b/>
          <w:bCs/>
        </w:rPr>
      </w:pPr>
    </w:p>
    <w:p w14:paraId="6D2327F3" w14:textId="77777777" w:rsidR="009F4607" w:rsidRDefault="009F4607" w:rsidP="0062390A">
      <w:pPr>
        <w:pStyle w:val="NoSpacing"/>
        <w:rPr>
          <w:rFonts w:ascii="Arial" w:hAnsi="Arial" w:cs="Arial"/>
          <w:b/>
          <w:bCs/>
        </w:rPr>
      </w:pPr>
    </w:p>
    <w:p w14:paraId="695A001E" w14:textId="163AE9AC" w:rsidR="00927E99" w:rsidRDefault="00FA7071" w:rsidP="0062390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GENERAL </w:t>
      </w:r>
      <w:r w:rsidRPr="000D737C">
        <w:rPr>
          <w:rFonts w:ascii="Arial" w:hAnsi="Arial" w:cs="Arial"/>
          <w:b/>
          <w:bCs/>
        </w:rPr>
        <w:t>BUSINESS</w:t>
      </w:r>
    </w:p>
    <w:p w14:paraId="505E34DB" w14:textId="77777777" w:rsidR="00FA7071" w:rsidRDefault="00FA7071" w:rsidP="0062390A">
      <w:pPr>
        <w:pStyle w:val="NoSpacing"/>
        <w:rPr>
          <w:rFonts w:ascii="Arial" w:hAnsi="Arial" w:cs="Arial"/>
          <w:b/>
          <w:bCs/>
        </w:rPr>
      </w:pPr>
    </w:p>
    <w:p w14:paraId="363ED8E8" w14:textId="54D1FED3" w:rsidR="00FA7071" w:rsidRPr="009F4607" w:rsidRDefault="00FA7071" w:rsidP="0062390A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BOD Business</w:t>
      </w:r>
      <w:r w:rsidR="009F4607">
        <w:rPr>
          <w:rFonts w:ascii="Arial" w:hAnsi="Arial" w:cs="Arial"/>
          <w:b/>
          <w:bCs/>
        </w:rPr>
        <w:t xml:space="preserve"> – </w:t>
      </w:r>
      <w:r w:rsidR="009F4607">
        <w:rPr>
          <w:rFonts w:ascii="Arial" w:hAnsi="Arial" w:cs="Arial"/>
        </w:rPr>
        <w:t xml:space="preserve">Since this is the first meeting of 2024, the BOD met and agreed among themselves to the following items. </w:t>
      </w:r>
    </w:p>
    <w:p w14:paraId="1D2CA506" w14:textId="77777777" w:rsidR="004977B5" w:rsidRPr="00D17B1D" w:rsidRDefault="004977B5" w:rsidP="0062390A">
      <w:pPr>
        <w:pStyle w:val="NoSpacing"/>
        <w:rPr>
          <w:rFonts w:ascii="Arial" w:hAnsi="Arial" w:cs="Arial"/>
          <w:sz w:val="14"/>
          <w:szCs w:val="14"/>
        </w:rPr>
      </w:pPr>
    </w:p>
    <w:p w14:paraId="087240B0" w14:textId="77777777" w:rsidR="00FA7071" w:rsidRDefault="00FA7071" w:rsidP="0037379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Election of BOD positions for 2024</w:t>
      </w:r>
    </w:p>
    <w:p w14:paraId="64D728A6" w14:textId="73A51A0F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President</w:t>
      </w:r>
      <w:r w:rsidR="00AC43B8">
        <w:rPr>
          <w:rFonts w:ascii="Arial" w:hAnsi="Arial" w:cs="Arial"/>
        </w:rPr>
        <w:t xml:space="preserve"> – Geoff Swanson</w:t>
      </w:r>
    </w:p>
    <w:p w14:paraId="7CCA1EF3" w14:textId="1556890F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Vice-President</w:t>
      </w:r>
      <w:r w:rsidR="00AC43B8">
        <w:rPr>
          <w:rFonts w:ascii="Arial" w:hAnsi="Arial" w:cs="Arial"/>
        </w:rPr>
        <w:t xml:space="preserve"> – Carolyn Dawson</w:t>
      </w:r>
    </w:p>
    <w:p w14:paraId="2DF6CB90" w14:textId="62D8CE86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Director-at-Large</w:t>
      </w:r>
      <w:r w:rsidR="00AC43B8">
        <w:rPr>
          <w:rFonts w:ascii="Arial" w:hAnsi="Arial" w:cs="Arial"/>
        </w:rPr>
        <w:t xml:space="preserve"> – George Altmann</w:t>
      </w:r>
    </w:p>
    <w:p w14:paraId="5D4E58FB" w14:textId="00DDBE8E" w:rsidR="00FA7071" w:rsidRDefault="00FA7071" w:rsidP="00FA707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Approval for non-voting positions</w:t>
      </w:r>
      <w:r w:rsidR="00AC43B8">
        <w:rPr>
          <w:rFonts w:ascii="Arial" w:hAnsi="Arial" w:cs="Arial"/>
        </w:rPr>
        <w:t xml:space="preserve"> that support the </w:t>
      </w:r>
      <w:proofErr w:type="gramStart"/>
      <w:r w:rsidR="00AC43B8">
        <w:rPr>
          <w:rFonts w:ascii="Arial" w:hAnsi="Arial" w:cs="Arial"/>
        </w:rPr>
        <w:t>Board</w:t>
      </w:r>
      <w:proofErr w:type="gramEnd"/>
    </w:p>
    <w:p w14:paraId="0D02CD31" w14:textId="74B5DE5B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Secretary</w:t>
      </w:r>
      <w:r w:rsidR="00AC43B8">
        <w:rPr>
          <w:rFonts w:ascii="Arial" w:hAnsi="Arial" w:cs="Arial"/>
        </w:rPr>
        <w:t xml:space="preserve"> – Marci Swanson</w:t>
      </w:r>
    </w:p>
    <w:p w14:paraId="4CF9F251" w14:textId="13A6E46C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Treasurer</w:t>
      </w:r>
      <w:r w:rsidR="00AC43B8">
        <w:rPr>
          <w:rFonts w:ascii="Arial" w:hAnsi="Arial" w:cs="Arial"/>
        </w:rPr>
        <w:t xml:space="preserve"> – Samantha Call</w:t>
      </w:r>
    </w:p>
    <w:p w14:paraId="39DFE8CC" w14:textId="1DF5D2E8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Committee Chairs</w:t>
      </w:r>
    </w:p>
    <w:p w14:paraId="3A347D96" w14:textId="4A787D8B" w:rsidR="00FA7071" w:rsidRDefault="00FA7071" w:rsidP="00FA7071">
      <w:pPr>
        <w:pStyle w:val="NoSpacing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ARB</w:t>
      </w:r>
      <w:r w:rsidR="00AC43B8">
        <w:rPr>
          <w:rFonts w:ascii="Arial" w:hAnsi="Arial" w:cs="Arial"/>
        </w:rPr>
        <w:t xml:space="preserve"> – Derek Coldiron</w:t>
      </w:r>
    </w:p>
    <w:p w14:paraId="4C1D1ECB" w14:textId="708396DE" w:rsidR="00FA7071" w:rsidRDefault="00FA7071" w:rsidP="00FA7071">
      <w:pPr>
        <w:pStyle w:val="NoSpacing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Welcome/Neighborhood Watch</w:t>
      </w:r>
      <w:r w:rsidR="00AC43B8">
        <w:rPr>
          <w:rFonts w:ascii="Arial" w:hAnsi="Arial" w:cs="Arial"/>
        </w:rPr>
        <w:t xml:space="preserve"> – Frank L</w:t>
      </w:r>
      <w:r w:rsidR="004F632A">
        <w:rPr>
          <w:rFonts w:ascii="Arial" w:hAnsi="Arial" w:cs="Arial"/>
        </w:rPr>
        <w:t>ane</w:t>
      </w:r>
    </w:p>
    <w:p w14:paraId="194EE43D" w14:textId="33EA8431" w:rsidR="00FA7071" w:rsidRDefault="00FA7071" w:rsidP="00FA7071">
      <w:pPr>
        <w:pStyle w:val="NoSpacing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Hospitality/Social </w:t>
      </w:r>
      <w:r w:rsidR="00AC43B8">
        <w:rPr>
          <w:rFonts w:ascii="Arial" w:hAnsi="Arial" w:cs="Arial"/>
        </w:rPr>
        <w:t>-- Cheryl Barnard/Jeanne Grinnell</w:t>
      </w:r>
    </w:p>
    <w:p w14:paraId="24EEFD69" w14:textId="44A9CEB1" w:rsidR="00FA7071" w:rsidRDefault="00FA7071" w:rsidP="00FA7071">
      <w:pPr>
        <w:pStyle w:val="NoSpacing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Beautification</w:t>
      </w:r>
      <w:r w:rsidR="00AC43B8">
        <w:rPr>
          <w:rFonts w:ascii="Arial" w:hAnsi="Arial" w:cs="Arial"/>
        </w:rPr>
        <w:t xml:space="preserve"> -- Joyce Frink </w:t>
      </w:r>
    </w:p>
    <w:p w14:paraId="7E8E98AB" w14:textId="70A4C784" w:rsidR="00FA7071" w:rsidRDefault="00FA7071" w:rsidP="0037379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Determination of areas of BOD responsibilities for 2024</w:t>
      </w:r>
    </w:p>
    <w:p w14:paraId="762276A6" w14:textId="1BA68A38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Legal</w:t>
      </w:r>
      <w:r w:rsidR="00AC43B8">
        <w:rPr>
          <w:rFonts w:ascii="Arial" w:hAnsi="Arial" w:cs="Arial"/>
        </w:rPr>
        <w:t xml:space="preserve"> issues/Attorney – Geoff Swanson</w:t>
      </w:r>
    </w:p>
    <w:p w14:paraId="6244D651" w14:textId="7C2A972D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Treasury</w:t>
      </w:r>
      <w:r w:rsidR="00AC43B8">
        <w:rPr>
          <w:rFonts w:ascii="Arial" w:hAnsi="Arial" w:cs="Arial"/>
        </w:rPr>
        <w:t xml:space="preserve"> – Geoff Swanson</w:t>
      </w:r>
    </w:p>
    <w:p w14:paraId="5E3F90EB" w14:textId="41661D09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Landscaping/Grounds Maintenance</w:t>
      </w:r>
      <w:r w:rsidR="00AC43B8">
        <w:rPr>
          <w:rFonts w:ascii="Arial" w:hAnsi="Arial" w:cs="Arial"/>
        </w:rPr>
        <w:t xml:space="preserve"> – George Altmann</w:t>
      </w:r>
    </w:p>
    <w:p w14:paraId="0CCE8FFE" w14:textId="54359D68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Pond </w:t>
      </w:r>
      <w:r w:rsidR="00AC43B8">
        <w:rPr>
          <w:rFonts w:ascii="Arial" w:hAnsi="Arial" w:cs="Arial"/>
        </w:rPr>
        <w:t>– George Altmann</w:t>
      </w:r>
    </w:p>
    <w:p w14:paraId="47DCA395" w14:textId="77ADD7D2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Website</w:t>
      </w:r>
      <w:r w:rsidR="00AC43B8">
        <w:rPr>
          <w:rFonts w:ascii="Arial" w:hAnsi="Arial" w:cs="Arial"/>
        </w:rPr>
        <w:t xml:space="preserve"> – Carolyn Dawson </w:t>
      </w:r>
    </w:p>
    <w:p w14:paraId="4FE3305C" w14:textId="6E1980B6" w:rsidR="00FA7071" w:rsidRDefault="00FA7071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Committee Oversight</w:t>
      </w:r>
      <w:r w:rsidR="00AC43B8">
        <w:rPr>
          <w:rFonts w:ascii="Arial" w:hAnsi="Arial" w:cs="Arial"/>
        </w:rPr>
        <w:t xml:space="preserve"> – Carolyn Dawson</w:t>
      </w:r>
    </w:p>
    <w:p w14:paraId="3670A2E2" w14:textId="04187413" w:rsidR="00AC43B8" w:rsidRDefault="00AC43B8" w:rsidP="00FA707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Compliance – Carolyn Dawson with assistance as needed from Geoff Swanson</w:t>
      </w:r>
    </w:p>
    <w:p w14:paraId="718A414B" w14:textId="77777777" w:rsidR="00AC43B8" w:rsidRDefault="00403CC1" w:rsidP="00403CC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Community Calendar</w:t>
      </w:r>
    </w:p>
    <w:p w14:paraId="4170BBA4" w14:textId="41C8444B" w:rsidR="00AC43B8" w:rsidRDefault="00AC43B8" w:rsidP="00AC43B8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The BOD decided that there will be no meeting in July. Emergencies/issues that may arise can be dealt with at a called meeting, if necessary.</w:t>
      </w:r>
    </w:p>
    <w:p w14:paraId="57F873FF" w14:textId="1CDB4F75" w:rsidR="00403CC1" w:rsidRDefault="00AC43B8" w:rsidP="00AC43B8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development of the community calendar was tabled to the February meeting so that committees can have input. </w:t>
      </w:r>
    </w:p>
    <w:p w14:paraId="547DA24D" w14:textId="77777777" w:rsidR="00FA7071" w:rsidRDefault="00FA7071" w:rsidP="00FA7071">
      <w:pPr>
        <w:pStyle w:val="NoSpacing"/>
        <w:rPr>
          <w:rFonts w:ascii="Arial" w:hAnsi="Arial" w:cs="Arial"/>
          <w:b/>
          <w:bCs/>
        </w:rPr>
      </w:pPr>
    </w:p>
    <w:p w14:paraId="0AD8FCB3" w14:textId="471CF32B" w:rsidR="00FA7071" w:rsidRDefault="00FA7071" w:rsidP="00FA707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Neighborhood Business</w:t>
      </w:r>
    </w:p>
    <w:p w14:paraId="20E15BB1" w14:textId="77777777" w:rsidR="00403CC1" w:rsidRDefault="00403CC1" w:rsidP="00FA7071">
      <w:pPr>
        <w:pStyle w:val="NoSpacing"/>
        <w:rPr>
          <w:rFonts w:ascii="Arial" w:hAnsi="Arial" w:cs="Arial"/>
          <w:b/>
          <w:bCs/>
        </w:rPr>
      </w:pPr>
    </w:p>
    <w:p w14:paraId="47BD6314" w14:textId="77777777" w:rsidR="00403CC1" w:rsidRDefault="00403CC1" w:rsidP="00403CC1">
      <w:pPr>
        <w:pStyle w:val="NoSpacing"/>
        <w:rPr>
          <w:rFonts w:ascii="Arial" w:hAnsi="Arial" w:cs="Arial"/>
          <w:b/>
          <w:bCs/>
        </w:rPr>
      </w:pPr>
      <w:r w:rsidRPr="0062390A">
        <w:rPr>
          <w:rFonts w:ascii="Arial" w:hAnsi="Arial" w:cs="Arial"/>
          <w:b/>
          <w:bCs/>
        </w:rPr>
        <w:t>ARB – Derek Coldiron</w:t>
      </w:r>
    </w:p>
    <w:p w14:paraId="478ED8B9" w14:textId="2C9E87A9" w:rsidR="00403CC1" w:rsidRDefault="00AC43B8" w:rsidP="00403CC1">
      <w:pPr>
        <w:pStyle w:val="NoSpacing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have been no homeowner requests for </w:t>
      </w:r>
      <w:r w:rsidR="00403CC1" w:rsidRPr="0062390A">
        <w:rPr>
          <w:rFonts w:ascii="Arial" w:hAnsi="Arial" w:cs="Arial"/>
        </w:rPr>
        <w:t>ARB Approvals</w:t>
      </w:r>
    </w:p>
    <w:p w14:paraId="4E1CFE9C" w14:textId="77777777" w:rsidR="00403CC1" w:rsidRDefault="00403CC1" w:rsidP="00403CC1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62390A">
        <w:rPr>
          <w:rFonts w:ascii="Arial" w:hAnsi="Arial" w:cs="Arial"/>
        </w:rPr>
        <w:t>Other issues</w:t>
      </w:r>
    </w:p>
    <w:p w14:paraId="6B300536" w14:textId="6B348128" w:rsidR="00AC43B8" w:rsidRDefault="00AC43B8" w:rsidP="00AC43B8">
      <w:pPr>
        <w:pStyle w:val="NoSpacing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102 Sommerville addition has been expanded</w:t>
      </w:r>
      <w:r w:rsidR="004F632A">
        <w:rPr>
          <w:rFonts w:ascii="Arial" w:hAnsi="Arial" w:cs="Arial"/>
        </w:rPr>
        <w:t>. Derek will follow up with the homeowner.</w:t>
      </w:r>
    </w:p>
    <w:p w14:paraId="49607280" w14:textId="77777777" w:rsidR="00403CC1" w:rsidRPr="00A94CA1" w:rsidRDefault="00403CC1" w:rsidP="00403CC1">
      <w:pPr>
        <w:pStyle w:val="NoSpacing"/>
        <w:rPr>
          <w:rFonts w:ascii="Arial" w:hAnsi="Arial" w:cs="Arial"/>
          <w:sz w:val="14"/>
          <w:szCs w:val="14"/>
        </w:rPr>
      </w:pPr>
    </w:p>
    <w:p w14:paraId="14156B73" w14:textId="77777777" w:rsidR="00403CC1" w:rsidRPr="00422BED" w:rsidRDefault="00403CC1" w:rsidP="00403CC1">
      <w:pPr>
        <w:pStyle w:val="NoSpacing"/>
        <w:rPr>
          <w:rFonts w:ascii="Arial" w:hAnsi="Arial" w:cs="Arial"/>
          <w:b/>
          <w:bCs/>
          <w:sz w:val="14"/>
          <w:szCs w:val="14"/>
        </w:rPr>
      </w:pPr>
    </w:p>
    <w:p w14:paraId="14C7D12E" w14:textId="77777777" w:rsidR="00403CC1" w:rsidRDefault="00403CC1" w:rsidP="00403CC1">
      <w:pPr>
        <w:pStyle w:val="NoSpacing"/>
        <w:rPr>
          <w:rFonts w:ascii="Arial" w:hAnsi="Arial" w:cs="Arial"/>
          <w:b/>
          <w:bCs/>
        </w:rPr>
      </w:pPr>
      <w:r w:rsidRPr="009C70E3">
        <w:rPr>
          <w:rFonts w:ascii="Arial" w:hAnsi="Arial" w:cs="Arial"/>
          <w:b/>
          <w:bCs/>
        </w:rPr>
        <w:t>Committee Reports</w:t>
      </w:r>
    </w:p>
    <w:p w14:paraId="50B0803E" w14:textId="77777777" w:rsidR="00403CC1" w:rsidRPr="009C70E3" w:rsidRDefault="00403CC1" w:rsidP="00403CC1">
      <w:pPr>
        <w:pStyle w:val="NoSpacing"/>
        <w:rPr>
          <w:rFonts w:ascii="Arial" w:hAnsi="Arial" w:cs="Arial"/>
          <w:b/>
          <w:bCs/>
          <w:sz w:val="14"/>
          <w:szCs w:val="14"/>
        </w:rPr>
      </w:pPr>
    </w:p>
    <w:p w14:paraId="1E349CA6" w14:textId="77777777" w:rsidR="00403CC1" w:rsidRDefault="00403CC1" w:rsidP="00403CC1">
      <w:pPr>
        <w:pStyle w:val="NoSpacing"/>
        <w:numPr>
          <w:ilvl w:val="0"/>
          <w:numId w:val="24"/>
        </w:numPr>
        <w:rPr>
          <w:rFonts w:ascii="Arial" w:hAnsi="Arial" w:cs="Arial"/>
          <w:b/>
          <w:bCs/>
        </w:rPr>
      </w:pPr>
      <w:r w:rsidRPr="009C70E3">
        <w:rPr>
          <w:rFonts w:ascii="Arial" w:hAnsi="Arial" w:cs="Arial"/>
          <w:b/>
          <w:bCs/>
        </w:rPr>
        <w:t>Welcoming – Frank Lane</w:t>
      </w:r>
    </w:p>
    <w:p w14:paraId="6F9E7F76" w14:textId="4E1B671E" w:rsidR="004F632A" w:rsidRPr="004F632A" w:rsidRDefault="004F632A" w:rsidP="004F632A">
      <w:pPr>
        <w:pStyle w:val="NoSpacing"/>
        <w:numPr>
          <w:ilvl w:val="1"/>
          <w:numId w:val="24"/>
        </w:numPr>
        <w:rPr>
          <w:rFonts w:ascii="Arial" w:hAnsi="Arial" w:cs="Arial"/>
        </w:rPr>
      </w:pPr>
      <w:r w:rsidRPr="004F632A">
        <w:rPr>
          <w:rFonts w:ascii="Arial" w:hAnsi="Arial" w:cs="Arial"/>
        </w:rPr>
        <w:t>Welcome basket was</w:t>
      </w:r>
      <w:r>
        <w:rPr>
          <w:rFonts w:ascii="Arial" w:hAnsi="Arial" w:cs="Arial"/>
        </w:rPr>
        <w:t xml:space="preserve"> delivered to 123 Sir John</w:t>
      </w:r>
    </w:p>
    <w:p w14:paraId="636A42C7" w14:textId="77777777" w:rsidR="00403CC1" w:rsidRPr="009C70E3" w:rsidRDefault="00403CC1" w:rsidP="00403CC1">
      <w:pPr>
        <w:pStyle w:val="NoSpacing"/>
        <w:rPr>
          <w:rFonts w:ascii="Arial" w:hAnsi="Arial" w:cs="Arial"/>
          <w:sz w:val="14"/>
          <w:szCs w:val="14"/>
        </w:rPr>
      </w:pPr>
    </w:p>
    <w:p w14:paraId="7E90A827" w14:textId="77777777" w:rsidR="00403CC1" w:rsidRDefault="00403CC1" w:rsidP="00403CC1">
      <w:pPr>
        <w:pStyle w:val="NoSpacing"/>
        <w:numPr>
          <w:ilvl w:val="0"/>
          <w:numId w:val="27"/>
        </w:numPr>
        <w:rPr>
          <w:rFonts w:ascii="Arial" w:hAnsi="Arial" w:cs="Arial"/>
          <w:b/>
          <w:bCs/>
        </w:rPr>
      </w:pPr>
      <w:r w:rsidRPr="009C70E3">
        <w:rPr>
          <w:rFonts w:ascii="Arial" w:hAnsi="Arial" w:cs="Arial"/>
          <w:b/>
          <w:bCs/>
        </w:rPr>
        <w:t>Neighborhood Watch – Frank Lane</w:t>
      </w:r>
    </w:p>
    <w:p w14:paraId="69EFC885" w14:textId="79A3BB51" w:rsidR="004F632A" w:rsidRPr="009C70E3" w:rsidRDefault="004F632A" w:rsidP="004F632A">
      <w:pPr>
        <w:pStyle w:val="NoSpacing"/>
        <w:numPr>
          <w:ilvl w:val="1"/>
          <w:numId w:val="2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No issues to </w:t>
      </w:r>
      <w:proofErr w:type="gramStart"/>
      <w:r>
        <w:rPr>
          <w:rFonts w:ascii="Arial" w:hAnsi="Arial" w:cs="Arial"/>
        </w:rPr>
        <w:t>report</w:t>
      </w:r>
      <w:proofErr w:type="gramEnd"/>
    </w:p>
    <w:p w14:paraId="0E8FD489" w14:textId="77777777" w:rsidR="00403CC1" w:rsidRPr="009C70E3" w:rsidRDefault="00403CC1" w:rsidP="00403CC1">
      <w:pPr>
        <w:pStyle w:val="NoSpacing"/>
        <w:rPr>
          <w:rFonts w:ascii="Arial" w:hAnsi="Arial" w:cs="Arial"/>
          <w:sz w:val="14"/>
          <w:szCs w:val="14"/>
        </w:rPr>
      </w:pPr>
    </w:p>
    <w:p w14:paraId="3ED942B1" w14:textId="77777777" w:rsidR="00403CC1" w:rsidRDefault="00403CC1" w:rsidP="00403CC1">
      <w:pPr>
        <w:pStyle w:val="NoSpacing"/>
        <w:numPr>
          <w:ilvl w:val="0"/>
          <w:numId w:val="27"/>
        </w:numPr>
        <w:rPr>
          <w:rFonts w:ascii="Arial" w:hAnsi="Arial" w:cs="Arial"/>
          <w:b/>
          <w:bCs/>
        </w:rPr>
      </w:pPr>
      <w:r w:rsidRPr="009C70E3">
        <w:rPr>
          <w:rFonts w:ascii="Arial" w:hAnsi="Arial" w:cs="Arial"/>
          <w:b/>
          <w:bCs/>
        </w:rPr>
        <w:t>Hospitality – Cheryl Barnard &amp; Jeanne Grinnell</w:t>
      </w:r>
    </w:p>
    <w:p w14:paraId="1343FCA0" w14:textId="23E3E818" w:rsidR="004F632A" w:rsidRDefault="004F632A" w:rsidP="004F632A">
      <w:pPr>
        <w:pStyle w:val="NoSpacing"/>
        <w:numPr>
          <w:ilvl w:val="1"/>
          <w:numId w:val="2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Nothing to </w:t>
      </w:r>
      <w:proofErr w:type="gramStart"/>
      <w:r>
        <w:rPr>
          <w:rFonts w:ascii="Arial" w:hAnsi="Arial" w:cs="Arial"/>
        </w:rPr>
        <w:t>report</w:t>
      </w:r>
      <w:proofErr w:type="gramEnd"/>
    </w:p>
    <w:p w14:paraId="2FE05F9C" w14:textId="77777777" w:rsidR="00403CC1" w:rsidRPr="009C70E3" w:rsidRDefault="00403CC1" w:rsidP="00403CC1">
      <w:pPr>
        <w:pStyle w:val="NoSpacing"/>
        <w:rPr>
          <w:rFonts w:ascii="Arial" w:hAnsi="Arial" w:cs="Arial"/>
          <w:sz w:val="14"/>
          <w:szCs w:val="14"/>
        </w:rPr>
      </w:pPr>
    </w:p>
    <w:p w14:paraId="4DC0BF4F" w14:textId="77777777" w:rsidR="00403CC1" w:rsidRDefault="00403CC1" w:rsidP="00403CC1">
      <w:pPr>
        <w:pStyle w:val="NoSpacing"/>
        <w:numPr>
          <w:ilvl w:val="0"/>
          <w:numId w:val="27"/>
        </w:numPr>
        <w:rPr>
          <w:rFonts w:ascii="Arial" w:hAnsi="Arial" w:cs="Arial"/>
          <w:b/>
          <w:bCs/>
        </w:rPr>
      </w:pPr>
      <w:r w:rsidRPr="009C70E3">
        <w:rPr>
          <w:rFonts w:ascii="Arial" w:hAnsi="Arial" w:cs="Arial"/>
          <w:b/>
          <w:bCs/>
        </w:rPr>
        <w:t>Beautification – Joyce Frink</w:t>
      </w:r>
    </w:p>
    <w:p w14:paraId="67C562B1" w14:textId="60A819BB" w:rsidR="004F632A" w:rsidRDefault="004F632A" w:rsidP="004F632A">
      <w:pPr>
        <w:pStyle w:val="NoSpacing"/>
        <w:numPr>
          <w:ilvl w:val="1"/>
          <w:numId w:val="2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Holiday decorations will be removed this upcoming weekend. </w:t>
      </w:r>
    </w:p>
    <w:p w14:paraId="61D76243" w14:textId="77777777" w:rsidR="00403CC1" w:rsidRDefault="00403CC1" w:rsidP="00FA7071">
      <w:pPr>
        <w:pStyle w:val="NoSpacing"/>
        <w:rPr>
          <w:rFonts w:ascii="Arial" w:hAnsi="Arial" w:cs="Arial"/>
          <w:b/>
          <w:bCs/>
        </w:rPr>
      </w:pPr>
    </w:p>
    <w:p w14:paraId="3200C569" w14:textId="77777777" w:rsidR="004F632A" w:rsidRDefault="004F632A" w:rsidP="00FA7071">
      <w:pPr>
        <w:pStyle w:val="NoSpacing"/>
        <w:rPr>
          <w:rFonts w:ascii="Arial" w:hAnsi="Arial" w:cs="Arial"/>
          <w:b/>
          <w:bCs/>
        </w:rPr>
      </w:pPr>
    </w:p>
    <w:p w14:paraId="7F45FFAB" w14:textId="77777777" w:rsidR="004F632A" w:rsidRDefault="004F632A" w:rsidP="00FA7071">
      <w:pPr>
        <w:pStyle w:val="NoSpacing"/>
        <w:rPr>
          <w:rFonts w:ascii="Arial" w:hAnsi="Arial" w:cs="Arial"/>
          <w:b/>
          <w:bCs/>
        </w:rPr>
      </w:pPr>
    </w:p>
    <w:p w14:paraId="4E376D0B" w14:textId="2F4A658A" w:rsidR="00403CC1" w:rsidRPr="00FA7071" w:rsidRDefault="00403CC1" w:rsidP="00FA707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Board Action</w:t>
      </w:r>
    </w:p>
    <w:p w14:paraId="04354DCA" w14:textId="5AE782B7" w:rsidR="008839C1" w:rsidRDefault="008839C1" w:rsidP="0037379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Pond Repair/Maintenance </w:t>
      </w:r>
      <w:r w:rsidR="00EB0D2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Geoff</w:t>
      </w:r>
    </w:p>
    <w:p w14:paraId="0DEBF1FE" w14:textId="3982F0E8" w:rsidR="004F632A" w:rsidRDefault="004F632A" w:rsidP="004F632A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Need to get all Board members on the Solitude contact </w:t>
      </w:r>
      <w:proofErr w:type="gramStart"/>
      <w:r>
        <w:rPr>
          <w:rFonts w:ascii="Arial" w:hAnsi="Arial" w:cs="Arial"/>
        </w:rPr>
        <w:t>list</w:t>
      </w:r>
      <w:proofErr w:type="gramEnd"/>
    </w:p>
    <w:p w14:paraId="6C2CF6D5" w14:textId="37FD5588" w:rsidR="004F632A" w:rsidRDefault="004F632A" w:rsidP="004F632A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Solitude inspections continue to indicate that the pond is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good shape despite the 4</w:t>
      </w:r>
      <w:r w:rsidRPr="004F632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aerator that is not working and that the fountain has become unmoored from the center of the pond. </w:t>
      </w:r>
    </w:p>
    <w:p w14:paraId="4EDB1FD1" w14:textId="79692996" w:rsidR="004F632A" w:rsidRDefault="004F632A" w:rsidP="004F632A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Upcoming actions:</w:t>
      </w:r>
    </w:p>
    <w:p w14:paraId="49F9F608" w14:textId="5C2040B8" w:rsidR="004F632A" w:rsidRDefault="004F632A" w:rsidP="004F632A">
      <w:pPr>
        <w:pStyle w:val="NoSpacing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Estimate for pump </w:t>
      </w:r>
      <w:proofErr w:type="gramStart"/>
      <w:r>
        <w:rPr>
          <w:rFonts w:ascii="Arial" w:hAnsi="Arial" w:cs="Arial"/>
        </w:rPr>
        <w:t>replacement</w:t>
      </w:r>
      <w:proofErr w:type="gramEnd"/>
    </w:p>
    <w:p w14:paraId="5C9BD0D1" w14:textId="14A47015" w:rsidR="004F632A" w:rsidRDefault="004F632A" w:rsidP="004F632A">
      <w:pPr>
        <w:pStyle w:val="NoSpacing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Relocation of fountain to center of the pond. </w:t>
      </w:r>
    </w:p>
    <w:p w14:paraId="4C40CC9D" w14:textId="72A520AB" w:rsidR="00EB0D2B" w:rsidRDefault="00EB0D2B" w:rsidP="0037379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VA State Corporate Commission Update for 2024 – requires a director</w:t>
      </w:r>
      <w:r w:rsidR="00FA7071">
        <w:rPr>
          <w:rFonts w:ascii="Arial" w:hAnsi="Arial" w:cs="Arial"/>
        </w:rPr>
        <w:t>’</w:t>
      </w:r>
      <w:r>
        <w:rPr>
          <w:rFonts w:ascii="Arial" w:hAnsi="Arial" w:cs="Arial"/>
        </w:rPr>
        <w:t>s signature by 31 Jan 2024.</w:t>
      </w:r>
    </w:p>
    <w:p w14:paraId="778F4E90" w14:textId="43760705" w:rsidR="004F632A" w:rsidRDefault="004F632A" w:rsidP="004F632A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Sam and Geoff took care of this on Jan 8. </w:t>
      </w:r>
    </w:p>
    <w:p w14:paraId="51CD688F" w14:textId="71BB05A8" w:rsidR="002402F5" w:rsidRDefault="004F632A" w:rsidP="0037379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Covenant</w:t>
      </w:r>
      <w:r w:rsidR="002402F5">
        <w:rPr>
          <w:rFonts w:ascii="Arial" w:hAnsi="Arial" w:cs="Arial"/>
        </w:rPr>
        <w:t xml:space="preserve"> Update </w:t>
      </w:r>
    </w:p>
    <w:p w14:paraId="38E87B0D" w14:textId="6B272239" w:rsidR="004F632A" w:rsidRDefault="004F632A" w:rsidP="004F632A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Covenants have been</w:t>
      </w:r>
      <w:r w:rsidR="00D40F27">
        <w:rPr>
          <w:rFonts w:ascii="Arial" w:hAnsi="Arial" w:cs="Arial"/>
        </w:rPr>
        <w:t xml:space="preserve"> filed and are being recorded with the Court. </w:t>
      </w:r>
    </w:p>
    <w:p w14:paraId="077DD9F7" w14:textId="2328EF07" w:rsidR="00D40F27" w:rsidRDefault="00D40F27" w:rsidP="004F632A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initial bill from the attorney has been reduced due to a billing error. </w:t>
      </w:r>
    </w:p>
    <w:p w14:paraId="22E8A187" w14:textId="0D3F689E" w:rsidR="00D40F27" w:rsidRDefault="00D40F27" w:rsidP="004F632A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Once the revised Covenants are recorded, the Board will discuss how to distribute the new Covenants to the Owners. </w:t>
      </w:r>
    </w:p>
    <w:p w14:paraId="7DE0B82D" w14:textId="7F590AAD" w:rsidR="008839C1" w:rsidRDefault="008839C1" w:rsidP="0037379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Community Safety</w:t>
      </w:r>
    </w:p>
    <w:p w14:paraId="54D84E81" w14:textId="7CAE10B9" w:rsidR="00403CC1" w:rsidRDefault="00403CC1" w:rsidP="00403CC1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Stop Sign Replacement</w:t>
      </w:r>
    </w:p>
    <w:p w14:paraId="2E60B217" w14:textId="5BEF28D9" w:rsidR="00D40F27" w:rsidRDefault="00D40F27" w:rsidP="00D40F27">
      <w:pPr>
        <w:pStyle w:val="NoSpacing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Marci will follow up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posting a request on the Facebook page for residents to contact VDOT to request that the stop signs in the neighborhood be replaced. </w:t>
      </w:r>
    </w:p>
    <w:p w14:paraId="5192FBBD" w14:textId="6F8265D5" w:rsidR="00D40F27" w:rsidRDefault="00D40F27" w:rsidP="00D40F27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Entryway Fence Project</w:t>
      </w:r>
    </w:p>
    <w:p w14:paraId="51B078CE" w14:textId="04484E24" w:rsidR="00D40F27" w:rsidRDefault="00D40F27" w:rsidP="00D40F27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letter was sent in October explaining the project to the 5 homeowners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McPherson Ct. whose fences are involved in the project. It was determined that the Board will email a reminder to the owners and possibly set up a meeting to discuss the project with them. </w:t>
      </w:r>
    </w:p>
    <w:p w14:paraId="0DA93167" w14:textId="6802F913" w:rsidR="00D40F27" w:rsidRDefault="00D40F27" w:rsidP="00D40F27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Tree Removal</w:t>
      </w:r>
    </w:p>
    <w:p w14:paraId="6AE5EDFD" w14:textId="3674C304" w:rsidR="00D40F27" w:rsidRDefault="00D40F27" w:rsidP="00D40F27">
      <w:pPr>
        <w:pStyle w:val="NoSpacing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Sam will contact tree removal companies to get estimates for the removal of the dead tree on Association property along Seaford Road. </w:t>
      </w:r>
    </w:p>
    <w:p w14:paraId="765057A3" w14:textId="77777777" w:rsidR="00422BED" w:rsidRPr="007A1742" w:rsidRDefault="00422BED" w:rsidP="00422BED">
      <w:pPr>
        <w:pStyle w:val="NoSpacing"/>
        <w:rPr>
          <w:rFonts w:ascii="Arial" w:hAnsi="Arial" w:cs="Arial"/>
          <w:sz w:val="14"/>
          <w:szCs w:val="14"/>
        </w:rPr>
      </w:pPr>
    </w:p>
    <w:p w14:paraId="0C90DD3F" w14:textId="77777777" w:rsidR="00B01454" w:rsidRPr="00EB3E18" w:rsidRDefault="00B01454" w:rsidP="00B01454">
      <w:pPr>
        <w:pStyle w:val="NoSpacing"/>
        <w:rPr>
          <w:rFonts w:ascii="Arial" w:hAnsi="Arial" w:cs="Arial"/>
          <w:sz w:val="14"/>
          <w:szCs w:val="14"/>
        </w:rPr>
      </w:pPr>
    </w:p>
    <w:p w14:paraId="43FB0AD4" w14:textId="1A22DADB" w:rsidR="009D3AEC" w:rsidRDefault="009D3AEC" w:rsidP="0062390A">
      <w:pPr>
        <w:pStyle w:val="NoSpacing"/>
        <w:rPr>
          <w:rFonts w:ascii="Arial" w:hAnsi="Arial" w:cs="Arial"/>
          <w:b/>
          <w:bCs/>
        </w:rPr>
      </w:pPr>
      <w:r w:rsidRPr="00EB3E18">
        <w:rPr>
          <w:rFonts w:ascii="Arial" w:hAnsi="Arial" w:cs="Arial"/>
          <w:b/>
          <w:bCs/>
        </w:rPr>
        <w:t>Community Concerns</w:t>
      </w:r>
    </w:p>
    <w:p w14:paraId="5C8960C4" w14:textId="486C787E" w:rsidR="00D40F27" w:rsidRDefault="00D40F27" w:rsidP="00D40F27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D40F27">
        <w:rPr>
          <w:rFonts w:ascii="Arial" w:hAnsi="Arial" w:cs="Arial"/>
        </w:rPr>
        <w:t xml:space="preserve">Abandoned utility </w:t>
      </w:r>
      <w:r>
        <w:rPr>
          <w:rFonts w:ascii="Arial" w:hAnsi="Arial" w:cs="Arial"/>
        </w:rPr>
        <w:t xml:space="preserve">post on Ludlow Dr. </w:t>
      </w:r>
    </w:p>
    <w:p w14:paraId="274BE765" w14:textId="64168519" w:rsidR="00D40F27" w:rsidRDefault="00D40F27" w:rsidP="00D40F27">
      <w:pPr>
        <w:pStyle w:val="NoSpacing"/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Carolyn called Dominion Power who said they would come check it, but so far, nothing has happened. </w:t>
      </w:r>
    </w:p>
    <w:p w14:paraId="5882BA79" w14:textId="6C1BF57B" w:rsidR="00D40F27" w:rsidRPr="00D40F27" w:rsidRDefault="00D40F27" w:rsidP="00D40F27">
      <w:pPr>
        <w:pStyle w:val="NoSpacing"/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Derek </w:t>
      </w:r>
      <w:r w:rsidR="00C84CB2">
        <w:rPr>
          <w:rFonts w:ascii="Arial" w:hAnsi="Arial" w:cs="Arial"/>
        </w:rPr>
        <w:t xml:space="preserve">said he will follow up with Dominion and see what can be done. </w:t>
      </w:r>
    </w:p>
    <w:p w14:paraId="321D08DE" w14:textId="77777777" w:rsidR="002A6D49" w:rsidRPr="00EB3E18" w:rsidRDefault="002A6D49" w:rsidP="0062390A">
      <w:pPr>
        <w:pStyle w:val="NoSpacing"/>
        <w:rPr>
          <w:rFonts w:ascii="Arial" w:hAnsi="Arial" w:cs="Arial"/>
          <w:sz w:val="14"/>
          <w:szCs w:val="14"/>
        </w:rPr>
      </w:pPr>
    </w:p>
    <w:p w14:paraId="3CEB57F8" w14:textId="1E87C54F" w:rsidR="00150214" w:rsidRPr="0062390A" w:rsidRDefault="00150214" w:rsidP="0062390A">
      <w:pPr>
        <w:pStyle w:val="NoSpacing"/>
        <w:rPr>
          <w:rFonts w:ascii="Arial" w:hAnsi="Arial" w:cs="Arial"/>
        </w:rPr>
      </w:pPr>
    </w:p>
    <w:p w14:paraId="7D6E84DC" w14:textId="1F4B5A18" w:rsidR="0050145A" w:rsidRDefault="00A24C8E" w:rsidP="0062390A">
      <w:pPr>
        <w:pStyle w:val="NoSpacing"/>
        <w:rPr>
          <w:rFonts w:ascii="Arial" w:hAnsi="Arial" w:cs="Arial"/>
        </w:rPr>
      </w:pPr>
      <w:r w:rsidRPr="0062390A">
        <w:rPr>
          <w:rFonts w:ascii="Arial" w:hAnsi="Arial" w:cs="Arial"/>
        </w:rPr>
        <w:t>Next Meeting</w:t>
      </w:r>
      <w:r w:rsidR="009D3AEC" w:rsidRPr="0062390A">
        <w:rPr>
          <w:rFonts w:ascii="Arial" w:hAnsi="Arial" w:cs="Arial"/>
        </w:rPr>
        <w:t xml:space="preserve"> –</w:t>
      </w:r>
      <w:r w:rsidR="004977B5" w:rsidRPr="0062390A">
        <w:rPr>
          <w:rFonts w:ascii="Arial" w:hAnsi="Arial" w:cs="Arial"/>
        </w:rPr>
        <w:t xml:space="preserve"> </w:t>
      </w:r>
      <w:r w:rsidR="004E5F69">
        <w:rPr>
          <w:rFonts w:ascii="Arial" w:hAnsi="Arial" w:cs="Arial"/>
        </w:rPr>
        <w:t>February</w:t>
      </w:r>
      <w:r w:rsidR="00D93115">
        <w:rPr>
          <w:rFonts w:ascii="Arial" w:hAnsi="Arial" w:cs="Arial"/>
        </w:rPr>
        <w:t xml:space="preserve"> </w:t>
      </w:r>
      <w:r w:rsidR="00C84CB2">
        <w:rPr>
          <w:rFonts w:ascii="Arial" w:hAnsi="Arial" w:cs="Arial"/>
        </w:rPr>
        <w:t xml:space="preserve">12, </w:t>
      </w:r>
      <w:r w:rsidR="00D93115">
        <w:rPr>
          <w:rFonts w:ascii="Arial" w:hAnsi="Arial" w:cs="Arial"/>
        </w:rPr>
        <w:t>2024</w:t>
      </w:r>
      <w:r w:rsidR="00C84CB2">
        <w:rPr>
          <w:rFonts w:ascii="Arial" w:hAnsi="Arial" w:cs="Arial"/>
        </w:rPr>
        <w:t>, at 7 p.m. via ZOOM.</w:t>
      </w:r>
    </w:p>
    <w:p w14:paraId="597263F7" w14:textId="77777777" w:rsidR="00194D63" w:rsidRDefault="00194D63" w:rsidP="0062390A">
      <w:pPr>
        <w:pStyle w:val="NoSpacing"/>
        <w:rPr>
          <w:rFonts w:ascii="Arial" w:hAnsi="Arial" w:cs="Arial"/>
        </w:rPr>
      </w:pPr>
    </w:p>
    <w:p w14:paraId="5FC0EF2D" w14:textId="1728AD91" w:rsidR="00231371" w:rsidRPr="0062390A" w:rsidRDefault="00231371" w:rsidP="0062390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Meeting Adjourned at </w:t>
      </w:r>
      <w:r w:rsidR="00C84CB2">
        <w:rPr>
          <w:rFonts w:ascii="Arial" w:hAnsi="Arial" w:cs="Arial"/>
        </w:rPr>
        <w:t>7:52</w:t>
      </w:r>
    </w:p>
    <w:sectPr w:rsidR="00231371" w:rsidRPr="0062390A" w:rsidSect="002505D5">
      <w:pgSz w:w="12240" w:h="15840"/>
      <w:pgMar w:top="990" w:right="144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C5E"/>
    <w:multiLevelType w:val="hybridMultilevel"/>
    <w:tmpl w:val="27A8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58A"/>
    <w:multiLevelType w:val="hybridMultilevel"/>
    <w:tmpl w:val="DF8C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32DAA"/>
    <w:multiLevelType w:val="hybridMultilevel"/>
    <w:tmpl w:val="24E2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BCB"/>
    <w:multiLevelType w:val="multilevel"/>
    <w:tmpl w:val="8C8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70BB6"/>
    <w:multiLevelType w:val="hybridMultilevel"/>
    <w:tmpl w:val="D3B8C3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86F64"/>
    <w:multiLevelType w:val="hybridMultilevel"/>
    <w:tmpl w:val="4B3E12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D836ED"/>
    <w:multiLevelType w:val="hybridMultilevel"/>
    <w:tmpl w:val="7F6EFB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A0B60"/>
    <w:multiLevelType w:val="hybridMultilevel"/>
    <w:tmpl w:val="B3FE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D6D68"/>
    <w:multiLevelType w:val="hybridMultilevel"/>
    <w:tmpl w:val="F0E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169B2"/>
    <w:multiLevelType w:val="hybridMultilevel"/>
    <w:tmpl w:val="3E08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05446"/>
    <w:multiLevelType w:val="hybridMultilevel"/>
    <w:tmpl w:val="8D02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8573A"/>
    <w:multiLevelType w:val="hybridMultilevel"/>
    <w:tmpl w:val="4A1A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2312E"/>
    <w:multiLevelType w:val="hybridMultilevel"/>
    <w:tmpl w:val="E332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6941"/>
    <w:multiLevelType w:val="hybridMultilevel"/>
    <w:tmpl w:val="4B9E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D469B"/>
    <w:multiLevelType w:val="hybridMultilevel"/>
    <w:tmpl w:val="B17A15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C57C46"/>
    <w:multiLevelType w:val="hybridMultilevel"/>
    <w:tmpl w:val="A6D81F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211DAA"/>
    <w:multiLevelType w:val="hybridMultilevel"/>
    <w:tmpl w:val="6436F1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FD633F"/>
    <w:multiLevelType w:val="hybridMultilevel"/>
    <w:tmpl w:val="625E397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361A54B1"/>
    <w:multiLevelType w:val="hybridMultilevel"/>
    <w:tmpl w:val="C8CC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C7E74"/>
    <w:multiLevelType w:val="hybridMultilevel"/>
    <w:tmpl w:val="F412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53B00"/>
    <w:multiLevelType w:val="hybridMultilevel"/>
    <w:tmpl w:val="60307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D5F41"/>
    <w:multiLevelType w:val="hybridMultilevel"/>
    <w:tmpl w:val="2FD0A53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6B251E5"/>
    <w:multiLevelType w:val="hybridMultilevel"/>
    <w:tmpl w:val="2C0C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E2E98"/>
    <w:multiLevelType w:val="hybridMultilevel"/>
    <w:tmpl w:val="9524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7449F"/>
    <w:multiLevelType w:val="multilevel"/>
    <w:tmpl w:val="7D5A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E43B4"/>
    <w:multiLevelType w:val="hybridMultilevel"/>
    <w:tmpl w:val="1400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33DA2"/>
    <w:multiLevelType w:val="hybridMultilevel"/>
    <w:tmpl w:val="4B9E52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9B157C"/>
    <w:multiLevelType w:val="hybridMultilevel"/>
    <w:tmpl w:val="0D1C6A98"/>
    <w:lvl w:ilvl="0" w:tplc="E0BC4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E73E08"/>
    <w:multiLevelType w:val="hybridMultilevel"/>
    <w:tmpl w:val="DA0A38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422735"/>
    <w:multiLevelType w:val="hybridMultilevel"/>
    <w:tmpl w:val="BCC0A24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 w15:restartNumberingAfterBreak="0">
    <w:nsid w:val="58CA17F5"/>
    <w:multiLevelType w:val="hybridMultilevel"/>
    <w:tmpl w:val="9AA4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A230A"/>
    <w:multiLevelType w:val="hybridMultilevel"/>
    <w:tmpl w:val="DA5CB9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A8D7BAA"/>
    <w:multiLevelType w:val="hybridMultilevel"/>
    <w:tmpl w:val="02D4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029AC"/>
    <w:multiLevelType w:val="hybridMultilevel"/>
    <w:tmpl w:val="BA02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60A5A"/>
    <w:multiLevelType w:val="hybridMultilevel"/>
    <w:tmpl w:val="C402F6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C00370"/>
    <w:multiLevelType w:val="hybridMultilevel"/>
    <w:tmpl w:val="EDEC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53CBB"/>
    <w:multiLevelType w:val="hybridMultilevel"/>
    <w:tmpl w:val="293A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81298">
    <w:abstractNumId w:val="1"/>
  </w:num>
  <w:num w:numId="2" w16cid:durableId="2091265947">
    <w:abstractNumId w:val="33"/>
  </w:num>
  <w:num w:numId="3" w16cid:durableId="880899009">
    <w:abstractNumId w:val="15"/>
  </w:num>
  <w:num w:numId="4" w16cid:durableId="2134445468">
    <w:abstractNumId w:val="12"/>
  </w:num>
  <w:num w:numId="5" w16cid:durableId="2044088656">
    <w:abstractNumId w:val="35"/>
  </w:num>
  <w:num w:numId="6" w16cid:durableId="2137989646">
    <w:abstractNumId w:val="20"/>
  </w:num>
  <w:num w:numId="7" w16cid:durableId="127095878">
    <w:abstractNumId w:val="32"/>
  </w:num>
  <w:num w:numId="8" w16cid:durableId="2083795739">
    <w:abstractNumId w:val="6"/>
  </w:num>
  <w:num w:numId="9" w16cid:durableId="1273706596">
    <w:abstractNumId w:val="21"/>
  </w:num>
  <w:num w:numId="10" w16cid:durableId="839783082">
    <w:abstractNumId w:val="2"/>
  </w:num>
  <w:num w:numId="11" w16cid:durableId="1063792536">
    <w:abstractNumId w:val="10"/>
  </w:num>
  <w:num w:numId="12" w16cid:durableId="1311904854">
    <w:abstractNumId w:val="11"/>
  </w:num>
  <w:num w:numId="13" w16cid:durableId="41053601">
    <w:abstractNumId w:val="13"/>
  </w:num>
  <w:num w:numId="14" w16cid:durableId="1772240213">
    <w:abstractNumId w:val="0"/>
  </w:num>
  <w:num w:numId="15" w16cid:durableId="441655184">
    <w:abstractNumId w:val="8"/>
  </w:num>
  <w:num w:numId="16" w16cid:durableId="1055544009">
    <w:abstractNumId w:val="17"/>
  </w:num>
  <w:num w:numId="17" w16cid:durableId="1032027943">
    <w:abstractNumId w:val="29"/>
  </w:num>
  <w:num w:numId="18" w16cid:durableId="936671899">
    <w:abstractNumId w:val="24"/>
  </w:num>
  <w:num w:numId="19" w16cid:durableId="1309748455">
    <w:abstractNumId w:val="3"/>
  </w:num>
  <w:num w:numId="20" w16cid:durableId="281035676">
    <w:abstractNumId w:val="36"/>
  </w:num>
  <w:num w:numId="21" w16cid:durableId="418259154">
    <w:abstractNumId w:val="25"/>
  </w:num>
  <w:num w:numId="22" w16cid:durableId="1157110270">
    <w:abstractNumId w:val="34"/>
  </w:num>
  <w:num w:numId="23" w16cid:durableId="1777092169">
    <w:abstractNumId w:val="7"/>
  </w:num>
  <w:num w:numId="24" w16cid:durableId="722828661">
    <w:abstractNumId w:val="22"/>
  </w:num>
  <w:num w:numId="25" w16cid:durableId="1462110864">
    <w:abstractNumId w:val="28"/>
  </w:num>
  <w:num w:numId="26" w16cid:durableId="114448421">
    <w:abstractNumId w:val="27"/>
  </w:num>
  <w:num w:numId="27" w16cid:durableId="151221687">
    <w:abstractNumId w:val="19"/>
  </w:num>
  <w:num w:numId="28" w16cid:durableId="2130513637">
    <w:abstractNumId w:val="5"/>
  </w:num>
  <w:num w:numId="29" w16cid:durableId="125008961">
    <w:abstractNumId w:val="4"/>
  </w:num>
  <w:num w:numId="30" w16cid:durableId="672227118">
    <w:abstractNumId w:val="14"/>
  </w:num>
  <w:num w:numId="31" w16cid:durableId="1546403761">
    <w:abstractNumId w:val="16"/>
  </w:num>
  <w:num w:numId="32" w16cid:durableId="1676149241">
    <w:abstractNumId w:val="26"/>
  </w:num>
  <w:num w:numId="33" w16cid:durableId="1742872813">
    <w:abstractNumId w:val="31"/>
  </w:num>
  <w:num w:numId="34" w16cid:durableId="1088691520">
    <w:abstractNumId w:val="30"/>
  </w:num>
  <w:num w:numId="35" w16cid:durableId="1581409888">
    <w:abstractNumId w:val="23"/>
  </w:num>
  <w:num w:numId="36" w16cid:durableId="833225655">
    <w:abstractNumId w:val="18"/>
  </w:num>
  <w:num w:numId="37" w16cid:durableId="993216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A8"/>
    <w:rsid w:val="00011D7A"/>
    <w:rsid w:val="00024122"/>
    <w:rsid w:val="000270F4"/>
    <w:rsid w:val="0003379D"/>
    <w:rsid w:val="00033A9C"/>
    <w:rsid w:val="000443CF"/>
    <w:rsid w:val="00044CC3"/>
    <w:rsid w:val="00091B96"/>
    <w:rsid w:val="00097E31"/>
    <w:rsid w:val="000D737C"/>
    <w:rsid w:val="000F51E6"/>
    <w:rsid w:val="00102D54"/>
    <w:rsid w:val="0014192E"/>
    <w:rsid w:val="00141BA3"/>
    <w:rsid w:val="00150214"/>
    <w:rsid w:val="001644E8"/>
    <w:rsid w:val="00194D63"/>
    <w:rsid w:val="001A1E90"/>
    <w:rsid w:val="001B7A6A"/>
    <w:rsid w:val="001E6487"/>
    <w:rsid w:val="001E7A41"/>
    <w:rsid w:val="001F10F6"/>
    <w:rsid w:val="0022433D"/>
    <w:rsid w:val="00231371"/>
    <w:rsid w:val="002402F5"/>
    <w:rsid w:val="00240EBC"/>
    <w:rsid w:val="002505D5"/>
    <w:rsid w:val="00265D27"/>
    <w:rsid w:val="002900AA"/>
    <w:rsid w:val="002A6D49"/>
    <w:rsid w:val="002A75A8"/>
    <w:rsid w:val="002B0193"/>
    <w:rsid w:val="002E13F8"/>
    <w:rsid w:val="002E2599"/>
    <w:rsid w:val="002F639F"/>
    <w:rsid w:val="00325F14"/>
    <w:rsid w:val="003358D7"/>
    <w:rsid w:val="003519D3"/>
    <w:rsid w:val="00365755"/>
    <w:rsid w:val="0037318C"/>
    <w:rsid w:val="00373791"/>
    <w:rsid w:val="00381F08"/>
    <w:rsid w:val="00382253"/>
    <w:rsid w:val="00393326"/>
    <w:rsid w:val="00397A13"/>
    <w:rsid w:val="003A09A9"/>
    <w:rsid w:val="003A5CF5"/>
    <w:rsid w:val="003C4DEB"/>
    <w:rsid w:val="00403CC1"/>
    <w:rsid w:val="00422BED"/>
    <w:rsid w:val="0043548B"/>
    <w:rsid w:val="00441B59"/>
    <w:rsid w:val="00442E50"/>
    <w:rsid w:val="0045599C"/>
    <w:rsid w:val="004656C9"/>
    <w:rsid w:val="00471861"/>
    <w:rsid w:val="00471D90"/>
    <w:rsid w:val="00497317"/>
    <w:rsid w:val="004977B5"/>
    <w:rsid w:val="004E5F69"/>
    <w:rsid w:val="004F632A"/>
    <w:rsid w:val="0050145A"/>
    <w:rsid w:val="00515A65"/>
    <w:rsid w:val="005165BB"/>
    <w:rsid w:val="005369F0"/>
    <w:rsid w:val="00570BE8"/>
    <w:rsid w:val="00576CA8"/>
    <w:rsid w:val="00576DF9"/>
    <w:rsid w:val="00581910"/>
    <w:rsid w:val="0058481A"/>
    <w:rsid w:val="005D4D23"/>
    <w:rsid w:val="005F0697"/>
    <w:rsid w:val="005F122C"/>
    <w:rsid w:val="005F59E6"/>
    <w:rsid w:val="00613168"/>
    <w:rsid w:val="006138EB"/>
    <w:rsid w:val="00615DF7"/>
    <w:rsid w:val="0062390A"/>
    <w:rsid w:val="006629A1"/>
    <w:rsid w:val="00674097"/>
    <w:rsid w:val="00695538"/>
    <w:rsid w:val="006F1328"/>
    <w:rsid w:val="00723E27"/>
    <w:rsid w:val="00727580"/>
    <w:rsid w:val="00751002"/>
    <w:rsid w:val="00754772"/>
    <w:rsid w:val="00795F8F"/>
    <w:rsid w:val="007A1742"/>
    <w:rsid w:val="007B50E6"/>
    <w:rsid w:val="007C6707"/>
    <w:rsid w:val="007E1CBF"/>
    <w:rsid w:val="007E7BBF"/>
    <w:rsid w:val="00821F87"/>
    <w:rsid w:val="00823A61"/>
    <w:rsid w:val="00873235"/>
    <w:rsid w:val="008839C1"/>
    <w:rsid w:val="008A4BEF"/>
    <w:rsid w:val="008B362C"/>
    <w:rsid w:val="008B7031"/>
    <w:rsid w:val="008C21A3"/>
    <w:rsid w:val="008D483F"/>
    <w:rsid w:val="008D4ED6"/>
    <w:rsid w:val="008E318F"/>
    <w:rsid w:val="008F05EA"/>
    <w:rsid w:val="008F3C54"/>
    <w:rsid w:val="00917EC0"/>
    <w:rsid w:val="00927E99"/>
    <w:rsid w:val="00936B1D"/>
    <w:rsid w:val="00941ADF"/>
    <w:rsid w:val="00941E6A"/>
    <w:rsid w:val="009709E2"/>
    <w:rsid w:val="009C70E3"/>
    <w:rsid w:val="009D0080"/>
    <w:rsid w:val="009D3AEC"/>
    <w:rsid w:val="009F4607"/>
    <w:rsid w:val="009F6A22"/>
    <w:rsid w:val="009F7C9F"/>
    <w:rsid w:val="00A24C8E"/>
    <w:rsid w:val="00A2596D"/>
    <w:rsid w:val="00A259E6"/>
    <w:rsid w:val="00A45833"/>
    <w:rsid w:val="00A478E6"/>
    <w:rsid w:val="00A56652"/>
    <w:rsid w:val="00A94CA1"/>
    <w:rsid w:val="00AA3CDC"/>
    <w:rsid w:val="00AB1089"/>
    <w:rsid w:val="00AB1D29"/>
    <w:rsid w:val="00AC43B8"/>
    <w:rsid w:val="00AC6EDB"/>
    <w:rsid w:val="00AC725C"/>
    <w:rsid w:val="00AD0D34"/>
    <w:rsid w:val="00AE2A5D"/>
    <w:rsid w:val="00AF1BF9"/>
    <w:rsid w:val="00AF6729"/>
    <w:rsid w:val="00B01454"/>
    <w:rsid w:val="00B0206C"/>
    <w:rsid w:val="00B12F06"/>
    <w:rsid w:val="00B44993"/>
    <w:rsid w:val="00B55B29"/>
    <w:rsid w:val="00B67AFE"/>
    <w:rsid w:val="00B745C9"/>
    <w:rsid w:val="00B864AB"/>
    <w:rsid w:val="00B93773"/>
    <w:rsid w:val="00B94E86"/>
    <w:rsid w:val="00B95486"/>
    <w:rsid w:val="00BA235D"/>
    <w:rsid w:val="00BA3E18"/>
    <w:rsid w:val="00BA5C0B"/>
    <w:rsid w:val="00BA5EE0"/>
    <w:rsid w:val="00BC08D5"/>
    <w:rsid w:val="00BC45B9"/>
    <w:rsid w:val="00BE2BDE"/>
    <w:rsid w:val="00C066DB"/>
    <w:rsid w:val="00C43616"/>
    <w:rsid w:val="00C45AA8"/>
    <w:rsid w:val="00C51415"/>
    <w:rsid w:val="00C55427"/>
    <w:rsid w:val="00C61B4C"/>
    <w:rsid w:val="00C711F2"/>
    <w:rsid w:val="00C84CB2"/>
    <w:rsid w:val="00C90026"/>
    <w:rsid w:val="00CB4B9E"/>
    <w:rsid w:val="00CC7381"/>
    <w:rsid w:val="00CE1472"/>
    <w:rsid w:val="00D17B1D"/>
    <w:rsid w:val="00D272BE"/>
    <w:rsid w:val="00D40F27"/>
    <w:rsid w:val="00D53D5D"/>
    <w:rsid w:val="00D63827"/>
    <w:rsid w:val="00D66F3C"/>
    <w:rsid w:val="00D67D25"/>
    <w:rsid w:val="00D701C2"/>
    <w:rsid w:val="00D93115"/>
    <w:rsid w:val="00DA199D"/>
    <w:rsid w:val="00DA5BF3"/>
    <w:rsid w:val="00DB63B7"/>
    <w:rsid w:val="00DB66B9"/>
    <w:rsid w:val="00DE19D5"/>
    <w:rsid w:val="00DE21B0"/>
    <w:rsid w:val="00DF6FFA"/>
    <w:rsid w:val="00E077EF"/>
    <w:rsid w:val="00E14DAB"/>
    <w:rsid w:val="00E458E7"/>
    <w:rsid w:val="00E46C2B"/>
    <w:rsid w:val="00E51FE6"/>
    <w:rsid w:val="00E5501B"/>
    <w:rsid w:val="00E55EBB"/>
    <w:rsid w:val="00E61C38"/>
    <w:rsid w:val="00EA2D04"/>
    <w:rsid w:val="00EA5736"/>
    <w:rsid w:val="00EA7ABD"/>
    <w:rsid w:val="00EB0D2B"/>
    <w:rsid w:val="00EB3E18"/>
    <w:rsid w:val="00EB5C9A"/>
    <w:rsid w:val="00EC3CA6"/>
    <w:rsid w:val="00EC7471"/>
    <w:rsid w:val="00F03EDA"/>
    <w:rsid w:val="00F11C08"/>
    <w:rsid w:val="00F20E76"/>
    <w:rsid w:val="00F25A11"/>
    <w:rsid w:val="00F323A5"/>
    <w:rsid w:val="00F56CDB"/>
    <w:rsid w:val="00F67260"/>
    <w:rsid w:val="00FA7071"/>
    <w:rsid w:val="00FC70BC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615B"/>
  <w15:chartTrackingRefBased/>
  <w15:docId w15:val="{810EADAA-573C-4DC1-879B-C945F717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5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1C0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3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Swanson</dc:creator>
  <cp:keywords/>
  <dc:description/>
  <cp:lastModifiedBy>Marci Swanson</cp:lastModifiedBy>
  <cp:revision>2</cp:revision>
  <cp:lastPrinted>2022-06-07T22:24:00Z</cp:lastPrinted>
  <dcterms:created xsi:type="dcterms:W3CDTF">2024-01-29T16:55:00Z</dcterms:created>
  <dcterms:modified xsi:type="dcterms:W3CDTF">2024-01-29T16:55:00Z</dcterms:modified>
</cp:coreProperties>
</file>